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693E70">
        <w:rPr>
          <w:rFonts w:eastAsia="標楷體" w:hint="eastAsia"/>
          <w:b/>
          <w:color w:val="FF0000"/>
          <w:sz w:val="32"/>
          <w:szCs w:val="32"/>
        </w:rPr>
        <w:t>二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</w:t>
      </w:r>
      <w:r w:rsidR="00D62806">
        <w:rPr>
          <w:rFonts w:eastAsia="標楷體" w:hint="eastAsia"/>
          <w:b/>
          <w:color w:val="FF0000"/>
          <w:sz w:val="32"/>
          <w:szCs w:val="32"/>
        </w:rPr>
        <w:t>化學</w:t>
      </w:r>
      <w:r w:rsidR="00A275C3" w:rsidRPr="00311E9D">
        <w:rPr>
          <w:rFonts w:eastAsia="標楷體" w:hint="eastAsia"/>
          <w:b/>
          <w:color w:val="FF0000"/>
          <w:sz w:val="32"/>
          <w:szCs w:val="32"/>
        </w:rPr>
        <w:t>_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D6280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化學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D6280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693E70">
              <w:rPr>
                <w:rFonts w:eastAsia="標楷體" w:hint="eastAsia"/>
                <w:color w:val="000000"/>
              </w:rPr>
              <w:t>二育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EC2CB0" w:rsidRDefault="00EC2CB0" w:rsidP="00EC2CB0">
            <w:pPr>
              <w:ind w:left="26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1.培養化學興趣，認識科學方法，增進個人解決問題，強化學習，推理思考與溝通能力。</w:t>
            </w:r>
          </w:p>
          <w:p w:rsidR="00940BF4" w:rsidRPr="00311E9D" w:rsidRDefault="00EC2CB0" w:rsidP="00EC2C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課堂上的教學可透過網路動畫、圖解說明、示範實驗等方式，培養學生思考、歸納與解決問題的能力。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Pr="00311E9D" w:rsidRDefault="00EC2CB0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D5039F">
              <w:rPr>
                <w:rFonts w:eastAsia="標楷體" w:hint="eastAsia"/>
                <w:color w:val="000000"/>
              </w:rPr>
              <w:t>培養學生對論證、思辨、理解、批判、解析、創新、發現及解決問題等智能，經由實驗加強學生對於物質進行反應的認知，並從親手操作中培養學生實驗觀察、邏輯思考、解決問題等能力。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EC2C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D343DF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馮立婷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EC2C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693E70">
              <w:rPr>
                <w:rFonts w:eastAsia="標楷體" w:hint="eastAsia"/>
                <w:color w:val="000000"/>
              </w:rPr>
              <w:t>二育</w:t>
            </w:r>
            <w:bookmarkStart w:id="0" w:name="_GoBack"/>
            <w:bookmarkEnd w:id="0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D343DF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南一書局化學</w:t>
            </w:r>
            <w:r w:rsidR="00EC2CB0">
              <w:rPr>
                <w:rFonts w:eastAsia="標楷體" w:hint="eastAsia"/>
                <w:color w:val="000000"/>
              </w:rPr>
              <w:t>用書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EC2CB0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黑板進行教學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1-1</w:t>
            </w:r>
            <w:r w:rsidR="00EC2CB0">
              <w:rPr>
                <w:rFonts w:eastAsia="標楷體" w:hint="eastAsia"/>
                <w:color w:val="000000"/>
              </w:rPr>
              <w:t>物質的狀態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-2</w:t>
            </w:r>
            <w:r w:rsidR="00EC2CB0">
              <w:rPr>
                <w:rFonts w:eastAsia="標楷體" w:hint="eastAsia"/>
                <w:color w:val="000000"/>
              </w:rPr>
              <w:t>混合物的分離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-3</w:t>
            </w:r>
            <w:r w:rsidR="00EC2CB0">
              <w:rPr>
                <w:rFonts w:eastAsia="標楷體" w:hint="eastAsia"/>
                <w:color w:val="000000"/>
              </w:rPr>
              <w:t>物質組成的基本定律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-4</w:t>
            </w:r>
            <w:r w:rsidR="00EC2CB0">
              <w:rPr>
                <w:rFonts w:eastAsia="標楷體" w:hint="eastAsia"/>
                <w:color w:val="000000"/>
              </w:rPr>
              <w:t>原子的結構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-5</w:t>
            </w:r>
            <w:r w:rsidR="00EC2CB0">
              <w:rPr>
                <w:rFonts w:eastAsia="標楷體" w:hint="eastAsia"/>
                <w:color w:val="000000"/>
              </w:rPr>
              <w:t>週期表的誕生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化學鍵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習作題目、測驗卷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化學式與化學反應式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051311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-4</w:t>
            </w:r>
            <w:r>
              <w:rPr>
                <w:rFonts w:eastAsia="標楷體" w:hint="eastAsia"/>
                <w:color w:val="000000"/>
              </w:rPr>
              <w:t>化學反應熱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溶液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3-2 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測驗卷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3-3 </w:t>
            </w:r>
            <w:r>
              <w:rPr>
                <w:rFonts w:eastAsia="標楷體" w:hint="eastAsia"/>
                <w:color w:val="000000"/>
              </w:rPr>
              <w:t>氧化還原反應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4-1 </w:t>
            </w:r>
            <w:r>
              <w:rPr>
                <w:rFonts w:eastAsia="標楷體" w:hint="eastAsia"/>
                <w:color w:val="000000"/>
              </w:rPr>
              <w:t>生物體中的分子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4-2 </w:t>
            </w:r>
            <w:r>
              <w:rPr>
                <w:rFonts w:eastAsia="標楷體" w:hint="eastAsia"/>
                <w:color w:val="000000"/>
              </w:rPr>
              <w:t>科學在生活中的應用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E237C5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4-3 </w:t>
            </w:r>
            <w:r>
              <w:rPr>
                <w:rFonts w:eastAsia="標楷體" w:hint="eastAsia"/>
                <w:color w:val="000000"/>
              </w:rPr>
              <w:t>環境污染與防治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7C5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>永續發展與能源開發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237C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習作題目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7C5" w:rsidRDefault="00E237C5" w:rsidP="00E237C5">
            <w:pPr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學校定期考試：</w:t>
            </w:r>
          </w:p>
          <w:p w:rsidR="00E237C5" w:rsidRDefault="00E237C5" w:rsidP="00E237C5">
            <w:pPr>
              <w:ind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兩次期中考(各20%)及期末考(30%)。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平時成積：(30%)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(a)紙筆測驗。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(b)討論或口頭問答、講義習題練習、撰寫實驗報告。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(c)學習態度、生活常規、團體合作情形。</w:t>
            </w:r>
          </w:p>
          <w:p w:rsidR="00E237C5" w:rsidRDefault="00E237C5" w:rsidP="00E237C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(d)作業繳交狀況。</w:t>
            </w:r>
          </w:p>
          <w:p w:rsidR="008E6267" w:rsidRPr="00311E9D" w:rsidRDefault="00E237C5" w:rsidP="00E237C5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(e)無論教學前、教學中、教學後，均可進行適切的評量，以能了解學生的學習情況，隨時針對教學作出調整。其他評量方式依課堂上之規定。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7C5" w:rsidRPr="00FE5D0E" w:rsidRDefault="00E237C5" w:rsidP="00E237C5">
            <w:pPr>
              <w:pStyle w:val="a8"/>
              <w:numPr>
                <w:ilvl w:val="0"/>
                <w:numId w:val="31"/>
              </w:numPr>
              <w:ind w:leftChars="0"/>
              <w:rPr>
                <w:rFonts w:eastAsia="標楷體"/>
                <w:color w:val="000000"/>
              </w:rPr>
            </w:pPr>
            <w:r w:rsidRPr="00FE5D0E">
              <w:rPr>
                <w:rFonts w:eastAsia="標楷體" w:hint="eastAsia"/>
                <w:color w:val="000000"/>
              </w:rPr>
              <w:t>培養學生對科學的興趣以及具備基本化學學科知識，能將其應用於生活中。</w:t>
            </w:r>
          </w:p>
          <w:p w:rsidR="008E6267" w:rsidRPr="00311E9D" w:rsidRDefault="00E237C5" w:rsidP="00E237C5">
            <w:pPr>
              <w:rPr>
                <w:rFonts w:eastAsia="標楷體"/>
                <w:color w:val="000000"/>
              </w:rPr>
            </w:pPr>
            <w:r w:rsidRPr="007A6668">
              <w:rPr>
                <w:rFonts w:eastAsia="標楷體" w:hint="eastAsia"/>
                <w:color w:val="000000"/>
              </w:rPr>
              <w:t>2.</w:t>
            </w:r>
            <w:r w:rsidRPr="007A6668">
              <w:rPr>
                <w:rFonts w:eastAsia="標楷體" w:hint="eastAsia"/>
                <w:color w:val="000000"/>
              </w:rPr>
              <w:tab/>
            </w:r>
            <w:r w:rsidRPr="007A6668">
              <w:rPr>
                <w:rFonts w:eastAsia="標楷體" w:hint="eastAsia"/>
                <w:color w:val="000000"/>
              </w:rPr>
              <w:t>理解與思考為重要學習模式，需多加努力培養邏輯與科學模式。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4CC" w:rsidRDefault="001534CC" w:rsidP="00091E90">
      <w:r>
        <w:separator/>
      </w:r>
    </w:p>
  </w:endnote>
  <w:endnote w:type="continuationSeparator" w:id="0">
    <w:p w:rsidR="001534CC" w:rsidRDefault="001534C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4CC" w:rsidRDefault="001534CC" w:rsidP="00091E90">
      <w:r>
        <w:separator/>
      </w:r>
    </w:p>
  </w:footnote>
  <w:footnote w:type="continuationSeparator" w:id="0">
    <w:p w:rsidR="001534CC" w:rsidRDefault="001534C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7C77158"/>
    <w:multiLevelType w:val="hybridMultilevel"/>
    <w:tmpl w:val="FF04FB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1B5DD9"/>
    <w:multiLevelType w:val="hybridMultilevel"/>
    <w:tmpl w:val="3F66967E"/>
    <w:lvl w:ilvl="0" w:tplc="002E3CC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23"/>
  </w:num>
  <w:num w:numId="3">
    <w:abstractNumId w:val="3"/>
  </w:num>
  <w:num w:numId="4">
    <w:abstractNumId w:val="17"/>
  </w:num>
  <w:num w:numId="5">
    <w:abstractNumId w:val="11"/>
  </w:num>
  <w:num w:numId="6">
    <w:abstractNumId w:val="28"/>
  </w:num>
  <w:num w:numId="7">
    <w:abstractNumId w:val="7"/>
  </w:num>
  <w:num w:numId="8">
    <w:abstractNumId w:val="22"/>
  </w:num>
  <w:num w:numId="9">
    <w:abstractNumId w:val="16"/>
  </w:num>
  <w:num w:numId="10">
    <w:abstractNumId w:val="1"/>
  </w:num>
  <w:num w:numId="11">
    <w:abstractNumId w:val="25"/>
  </w:num>
  <w:num w:numId="12">
    <w:abstractNumId w:val="18"/>
  </w:num>
  <w:num w:numId="13">
    <w:abstractNumId w:val="20"/>
  </w:num>
  <w:num w:numId="14">
    <w:abstractNumId w:val="29"/>
  </w:num>
  <w:num w:numId="15">
    <w:abstractNumId w:val="13"/>
  </w:num>
  <w:num w:numId="16">
    <w:abstractNumId w:val="10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1"/>
  </w:num>
  <w:num w:numId="25">
    <w:abstractNumId w:val="27"/>
  </w:num>
  <w:num w:numId="26">
    <w:abstractNumId w:val="15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9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51311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34CC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2B42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93E70"/>
    <w:rsid w:val="006B152D"/>
    <w:rsid w:val="006B5104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5B33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343DF"/>
    <w:rsid w:val="00D4289D"/>
    <w:rsid w:val="00D468DA"/>
    <w:rsid w:val="00D60428"/>
    <w:rsid w:val="00D62806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237C5"/>
    <w:rsid w:val="00E35DFB"/>
    <w:rsid w:val="00E44729"/>
    <w:rsid w:val="00E50167"/>
    <w:rsid w:val="00E75577"/>
    <w:rsid w:val="00E85F7A"/>
    <w:rsid w:val="00EA6F73"/>
    <w:rsid w:val="00EA6F8D"/>
    <w:rsid w:val="00EC2CB0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03F68C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E237C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29C95-518D-5E4C-A39F-CA420FC3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237</Words>
  <Characters>1353</Characters>
  <Application>Microsoft Office Word</Application>
  <DocSecurity>0</DocSecurity>
  <Lines>11</Lines>
  <Paragraphs>3</Paragraphs>
  <ScaleCrop>false</ScaleCrop>
  <Company>CSSH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Tami Fong</cp:lastModifiedBy>
  <cp:revision>3</cp:revision>
  <dcterms:created xsi:type="dcterms:W3CDTF">2024-09-06T00:30:00Z</dcterms:created>
  <dcterms:modified xsi:type="dcterms:W3CDTF">2024-09-06T00:35:00Z</dcterms:modified>
</cp:coreProperties>
</file>